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7BA49887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66AB7AA1" w:rsidR="004B5D5B" w:rsidRPr="00D56177" w:rsidRDefault="00391EE5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chairman/</w:t>
      </w:r>
      <w:r w:rsidR="003B5969">
        <w:rPr>
          <w:rFonts w:asciiTheme="majorHAnsi" w:hAnsiTheme="majorHAnsi" w:cstheme="majorHAnsi"/>
          <w:szCs w:val="26"/>
        </w:rPr>
        <w:t>commissioner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="003B5969">
        <w:rPr>
          <w:rFonts w:asciiTheme="majorHAnsi" w:hAnsiTheme="majorHAnsi" w:cstheme="majorHAnsi"/>
          <w:szCs w:val="26"/>
        </w:rPr>
        <w:t>federal energy regulatory commission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6444E946" w:rsidR="00B30C4A" w:rsidRPr="00D56177" w:rsidRDefault="003728D1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and Natural Resources</w:t>
            </w:r>
          </w:p>
        </w:tc>
      </w:tr>
      <w:tr w:rsidR="00661AE5" w:rsidRPr="00D56177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346F551D" w:rsidR="0030193E" w:rsidRPr="00D56177" w:rsidRDefault="003B5969" w:rsidP="00D33A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a</w:t>
            </w:r>
            <w:r w:rsidRPr="003B5969">
              <w:rPr>
                <w:rFonts w:asciiTheme="majorHAnsi" w:hAnsiTheme="majorHAnsi" w:cstheme="majorHAnsi"/>
              </w:rPr>
              <w:t>ssist consumers in obtaining reliable, efficient and sustainable energy services at a reasonable cost through appropri</w:t>
            </w:r>
            <w:r w:rsidR="00391EE5">
              <w:rPr>
                <w:rFonts w:asciiTheme="majorHAnsi" w:hAnsiTheme="majorHAnsi" w:cstheme="majorHAnsi"/>
              </w:rPr>
              <w:t>ate regulatory and market means</w:t>
            </w:r>
            <w:r w:rsidR="00730114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D56177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35BFD8D0" w:rsidR="00661AE5" w:rsidRPr="00D56177" w:rsidRDefault="00C06B56" w:rsidP="00AE30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 xml:space="preserve">Commissioners serve as </w:t>
            </w:r>
            <w:r w:rsidR="00AE309B">
              <w:rPr>
                <w:rFonts w:asciiTheme="majorHAnsi" w:hAnsiTheme="majorHAnsi" w:cstheme="majorHAnsi"/>
                <w:bCs/>
              </w:rPr>
              <w:t xml:space="preserve">part of a </w:t>
            </w:r>
            <w:r w:rsidR="00AE309B" w:rsidRPr="00AE309B">
              <w:rPr>
                <w:rFonts w:asciiTheme="majorHAnsi" w:hAnsiTheme="majorHAnsi" w:cstheme="majorHAnsi"/>
                <w:bCs/>
              </w:rPr>
              <w:t xml:space="preserve">federal agency with jurisdiction over interstate electricity sales, wholesale electric rates, hydroelectric </w:t>
            </w:r>
            <w:r>
              <w:rPr>
                <w:rFonts w:asciiTheme="majorHAnsi" w:hAnsiTheme="majorHAnsi" w:cstheme="majorHAnsi"/>
                <w:bCs/>
              </w:rPr>
              <w:t xml:space="preserve">licensing, natural gas pricing </w:t>
            </w:r>
            <w:r w:rsidR="00AE309B" w:rsidRPr="00AE309B">
              <w:rPr>
                <w:rFonts w:asciiTheme="majorHAnsi" w:hAnsiTheme="majorHAnsi" w:cstheme="majorHAnsi"/>
                <w:bCs/>
              </w:rPr>
              <w:t xml:space="preserve">and oil pipeline rates. </w:t>
            </w:r>
            <w:r w:rsidR="00F20CC9">
              <w:rPr>
                <w:rFonts w:asciiTheme="majorHAnsi" w:hAnsiTheme="majorHAnsi" w:cstheme="majorHAnsi"/>
                <w:bCs/>
              </w:rPr>
              <w:t>The Federal Energy Regulatory Commission (</w:t>
            </w:r>
            <w:r w:rsidR="00AE309B" w:rsidRPr="00AE309B">
              <w:rPr>
                <w:rFonts w:asciiTheme="majorHAnsi" w:hAnsiTheme="majorHAnsi" w:cstheme="majorHAnsi"/>
                <w:bCs/>
              </w:rPr>
              <w:t>FERC</w:t>
            </w:r>
            <w:r w:rsidR="00F20CC9">
              <w:rPr>
                <w:rFonts w:asciiTheme="majorHAnsi" w:hAnsiTheme="majorHAnsi" w:cstheme="majorHAnsi"/>
                <w:bCs/>
              </w:rPr>
              <w:t>)</w:t>
            </w:r>
            <w:r w:rsidR="00AE309B" w:rsidRPr="00AE309B">
              <w:rPr>
                <w:rFonts w:asciiTheme="majorHAnsi" w:hAnsiTheme="majorHAnsi" w:cstheme="majorHAnsi"/>
                <w:bCs/>
              </w:rPr>
              <w:t xml:space="preserve"> also reviews and authorizes liquefie</w:t>
            </w:r>
            <w:r w:rsidR="00AE309B">
              <w:rPr>
                <w:rFonts w:asciiTheme="majorHAnsi" w:hAnsiTheme="majorHAnsi" w:cstheme="majorHAnsi"/>
                <w:bCs/>
              </w:rPr>
              <w:t xml:space="preserve">d natural gas </w:t>
            </w:r>
            <w:r w:rsidR="00AE309B" w:rsidRPr="00AE309B">
              <w:rPr>
                <w:rFonts w:asciiTheme="majorHAnsi" w:hAnsiTheme="majorHAnsi" w:cstheme="majorHAnsi"/>
                <w:bCs/>
              </w:rPr>
              <w:t>terminals, interstate natural gas pipelines and non-federal hydropower projects.</w:t>
            </w:r>
            <w:r w:rsidR="00AE309B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02EB" w14:textId="09D6BCD5" w:rsidR="00220D75" w:rsidRPr="00220D75" w:rsidRDefault="001737E1" w:rsidP="00220D7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Chairman: </w:t>
            </w:r>
            <w:r w:rsidR="0095718F">
              <w:rPr>
                <w:rFonts w:asciiTheme="majorHAnsi" w:hAnsiTheme="majorHAnsi" w:cstheme="majorHAnsi"/>
                <w:bCs/>
              </w:rPr>
              <w:t>Level III $</w:t>
            </w:r>
            <w:r w:rsidR="00866E92">
              <w:rPr>
                <w:rFonts w:asciiTheme="majorHAnsi" w:hAnsiTheme="majorHAnsi" w:cstheme="majorHAnsi"/>
                <w:bCs/>
              </w:rPr>
              <w:t>165,300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5314)</w:t>
            </w:r>
          </w:p>
          <w:p w14:paraId="366798BF" w14:textId="10FA789D" w:rsidR="00661AE5" w:rsidRPr="00D56177" w:rsidRDefault="001737E1" w:rsidP="00866E9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Commissioner: </w:t>
            </w:r>
            <w:r w:rsidR="0095718F">
              <w:rPr>
                <w:rFonts w:asciiTheme="majorHAnsi" w:hAnsiTheme="majorHAnsi" w:cstheme="majorHAnsi"/>
                <w:bCs/>
              </w:rPr>
              <w:t>Level IV $</w:t>
            </w:r>
            <w:r w:rsidR="00866E92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5E90968D" w:rsidR="00D33A2A" w:rsidRPr="00D56177" w:rsidRDefault="00F20CC9" w:rsidP="00F20CC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FERC is an independent regulatory agency. </w:t>
            </w:r>
            <w:r>
              <w:rPr>
                <w:rFonts w:asciiTheme="majorHAnsi" w:hAnsiTheme="majorHAnsi" w:cstheme="majorHAnsi"/>
                <w:bCs/>
              </w:rPr>
              <w:t>Members</w:t>
            </w:r>
            <w:r w:rsidRPr="00F20CC9">
              <w:rPr>
                <w:rFonts w:asciiTheme="majorHAnsi" w:hAnsiTheme="majorHAnsi" w:cstheme="majorHAnsi"/>
                <w:bCs/>
              </w:rPr>
              <w:t xml:space="preserve"> may be r</w:t>
            </w:r>
            <w:r>
              <w:rPr>
                <w:rFonts w:asciiTheme="majorHAnsi" w:hAnsiTheme="majorHAnsi" w:cstheme="majorHAnsi"/>
                <w:bCs/>
              </w:rPr>
              <w:t>emoved by the p</w:t>
            </w:r>
            <w:r w:rsidRPr="00F20CC9">
              <w:rPr>
                <w:rFonts w:asciiTheme="majorHAnsi" w:hAnsiTheme="majorHAnsi" w:cstheme="majorHAnsi"/>
                <w:bCs/>
              </w:rPr>
              <w:t>resident only for inefficiency, neglect of duty, or malfeasance in office.</w:t>
            </w:r>
            <w:r>
              <w:rPr>
                <w:rFonts w:asciiTheme="majorHAnsi" w:hAnsiTheme="majorHAnsi" w:cstheme="majorHAnsi"/>
                <w:bCs/>
              </w:rPr>
              <w:t xml:space="preserve"> (</w:t>
            </w:r>
            <w:r w:rsidRPr="00F20CC9">
              <w:rPr>
                <w:rFonts w:asciiTheme="majorHAnsi" w:hAnsiTheme="majorHAnsi" w:cstheme="majorHAnsi"/>
                <w:bCs/>
              </w:rPr>
              <w:t>42</w:t>
            </w:r>
            <w:r>
              <w:rPr>
                <w:rFonts w:asciiTheme="majorHAnsi" w:hAnsiTheme="majorHAnsi" w:cstheme="majorHAnsi"/>
                <w:bCs/>
              </w:rPr>
              <w:t xml:space="preserve"> U.S.C. </w:t>
            </w:r>
            <w:r w:rsidRPr="00F20CC9">
              <w:rPr>
                <w:rFonts w:asciiTheme="majorHAnsi" w:hAnsiTheme="majorHAnsi" w:cstheme="majorHAnsi"/>
                <w:bCs/>
              </w:rPr>
              <w:t>§ 7171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</w:tr>
      <w:tr w:rsidR="00661AE5" w:rsidRPr="00D56177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58640213" w:rsidR="003B5969" w:rsidRPr="00D56177" w:rsidRDefault="003B5969" w:rsidP="00C06B56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In fiscal 2015, the FERC had $304 </w:t>
            </w:r>
            <w:r w:rsidR="00C06B56">
              <w:rPr>
                <w:rFonts w:asciiTheme="majorHAnsi" w:hAnsiTheme="majorHAnsi" w:cstheme="majorHAnsi"/>
                <w:bCs/>
              </w:rPr>
              <w:t xml:space="preserve">million in budget outlays and </w:t>
            </w:r>
            <w:r>
              <w:rPr>
                <w:rFonts w:asciiTheme="majorHAnsi" w:hAnsiTheme="majorHAnsi" w:cstheme="majorHAnsi"/>
                <w:bCs/>
              </w:rPr>
              <w:t>1,456 employees.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D56177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18B2B8F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C12C" w14:textId="445DD473" w:rsidR="003B5969" w:rsidRDefault="00FE5576" w:rsidP="0065183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Meets</w:t>
            </w:r>
            <w:r w:rsidR="003B5969" w:rsidRPr="003B5969">
              <w:rPr>
                <w:rFonts w:asciiTheme="majorHAnsi" w:hAnsiTheme="majorHAnsi" w:cstheme="majorHAnsi"/>
              </w:rPr>
              <w:t xml:space="preserve"> with the other members </w:t>
            </w:r>
            <w:r w:rsidR="003B5969">
              <w:rPr>
                <w:rFonts w:asciiTheme="majorHAnsi" w:hAnsiTheme="majorHAnsi" w:cstheme="majorHAnsi"/>
              </w:rPr>
              <w:t>to decide issues concerned with:</w:t>
            </w:r>
          </w:p>
          <w:p w14:paraId="2960986A" w14:textId="77777777" w:rsidR="003B5969" w:rsidRDefault="003B5969" w:rsidP="0065183B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 w:rsidRPr="003B5969">
              <w:rPr>
                <w:rFonts w:asciiTheme="majorHAnsi" w:hAnsiTheme="majorHAnsi" w:cstheme="majorHAnsi"/>
              </w:rPr>
              <w:t>The issuance and enforcement of licenses fo</w:t>
            </w:r>
            <w:r>
              <w:rPr>
                <w:rFonts w:asciiTheme="majorHAnsi" w:hAnsiTheme="majorHAnsi" w:cstheme="majorHAnsi"/>
              </w:rPr>
              <w:t>r hydro-electric power projects</w:t>
            </w:r>
          </w:p>
          <w:p w14:paraId="5D40E320" w14:textId="77777777" w:rsidR="003B5969" w:rsidRDefault="003B5969" w:rsidP="0065183B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 w:rsidRPr="003B5969">
              <w:rPr>
                <w:rFonts w:asciiTheme="majorHAnsi" w:hAnsiTheme="majorHAnsi" w:cstheme="majorHAnsi"/>
              </w:rPr>
              <w:t>The establishment and enforcement of rates and charges for the wholesale sales and transmission of electric energy and fo</w:t>
            </w:r>
            <w:r>
              <w:rPr>
                <w:rFonts w:asciiTheme="majorHAnsi" w:hAnsiTheme="majorHAnsi" w:cstheme="majorHAnsi"/>
              </w:rPr>
              <w:t>r transmission interconnections</w:t>
            </w:r>
          </w:p>
          <w:p w14:paraId="6CEE3EBC" w14:textId="77777777" w:rsidR="003B5969" w:rsidRDefault="003B5969" w:rsidP="0065183B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 w:rsidRPr="003B5969">
              <w:rPr>
                <w:rFonts w:asciiTheme="majorHAnsi" w:hAnsiTheme="majorHAnsi" w:cstheme="majorHAnsi"/>
              </w:rPr>
              <w:t>The establishment and enforcement of rates and charges for the transportation of natural gas and certain</w:t>
            </w:r>
            <w:r>
              <w:rPr>
                <w:rFonts w:asciiTheme="majorHAnsi" w:hAnsiTheme="majorHAnsi" w:cstheme="majorHAnsi"/>
              </w:rPr>
              <w:t xml:space="preserve"> wholesale sales of natural gas</w:t>
            </w:r>
          </w:p>
          <w:p w14:paraId="06F8DAC2" w14:textId="77777777" w:rsidR="003B5969" w:rsidRDefault="003B5969" w:rsidP="0065183B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 w:rsidRPr="003B5969">
              <w:rPr>
                <w:rFonts w:asciiTheme="majorHAnsi" w:hAnsiTheme="majorHAnsi" w:cstheme="majorHAnsi"/>
              </w:rPr>
              <w:t>The issuance and enforcement of certificates of public convenience and necessity for construction of natural gas pipeline facilities and abandonment</w:t>
            </w:r>
            <w:r>
              <w:rPr>
                <w:rFonts w:asciiTheme="majorHAnsi" w:hAnsiTheme="majorHAnsi" w:cstheme="majorHAnsi"/>
              </w:rPr>
              <w:t xml:space="preserve"> of services or facilities, etc.</w:t>
            </w:r>
          </w:p>
          <w:p w14:paraId="06C2F10C" w14:textId="77777777" w:rsidR="003B5969" w:rsidRDefault="003B5969" w:rsidP="0065183B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 w:rsidRPr="003B5969">
              <w:rPr>
                <w:rFonts w:asciiTheme="majorHAnsi" w:hAnsiTheme="majorHAnsi" w:cstheme="majorHAnsi"/>
              </w:rPr>
              <w:t>The regulation of mergers and certain securities acquisitions and issuances of securit</w:t>
            </w:r>
            <w:r>
              <w:rPr>
                <w:rFonts w:asciiTheme="majorHAnsi" w:hAnsiTheme="majorHAnsi" w:cstheme="majorHAnsi"/>
              </w:rPr>
              <w:t>ies under the Federal Power Act</w:t>
            </w:r>
          </w:p>
          <w:p w14:paraId="687C5E4A" w14:textId="77777777" w:rsidR="003B5969" w:rsidRDefault="003B5969" w:rsidP="0065183B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 w:rsidRPr="003B5969">
              <w:rPr>
                <w:rFonts w:asciiTheme="majorHAnsi" w:hAnsiTheme="majorHAnsi" w:cstheme="majorHAnsi"/>
              </w:rPr>
              <w:t>Oversight and enforcement of mandatory reliability standards for the electric transmission grid</w:t>
            </w:r>
          </w:p>
          <w:p w14:paraId="327DDBA1" w14:textId="1E184CF0" w:rsidR="0016537A" w:rsidRDefault="003B5969" w:rsidP="0065183B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 w:rsidRPr="003B5969">
              <w:rPr>
                <w:rFonts w:asciiTheme="majorHAnsi" w:hAnsiTheme="majorHAnsi" w:cstheme="majorHAnsi"/>
              </w:rPr>
              <w:t>Ot</w:t>
            </w:r>
            <w:r>
              <w:rPr>
                <w:rFonts w:asciiTheme="majorHAnsi" w:hAnsiTheme="majorHAnsi" w:cstheme="majorHAnsi"/>
              </w:rPr>
              <w:t>her matters as required by law</w:t>
            </w:r>
          </w:p>
          <w:p w14:paraId="7B2E7C40" w14:textId="526D8AA2" w:rsidR="00C75DE4" w:rsidRPr="003728D1" w:rsidRDefault="00C75DE4" w:rsidP="00C75DE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Considers all proposals by the s</w:t>
            </w:r>
            <w:r w:rsidRPr="003728D1">
              <w:rPr>
                <w:rFonts w:asciiTheme="majorHAnsi" w:hAnsiTheme="majorHAnsi" w:cstheme="majorHAnsi"/>
              </w:rPr>
              <w:t>ecretary designated as energy actions by the Energy Policy and Conservation Act to increase crude oil price ceilings in excess of the statutory ceiling or to exempt petroleum products from p</w:t>
            </w:r>
            <w:r>
              <w:rPr>
                <w:rFonts w:asciiTheme="majorHAnsi" w:hAnsiTheme="majorHAnsi" w:cstheme="majorHAnsi"/>
              </w:rPr>
              <w:t>rice and/or allocation controls</w:t>
            </w:r>
          </w:p>
          <w:p w14:paraId="45E6450E" w14:textId="1C37B5B9" w:rsidR="00C75DE4" w:rsidRDefault="00C75DE4" w:rsidP="00C75DE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Pr="00C75DE4">
              <w:rPr>
                <w:rFonts w:asciiTheme="majorHAnsi" w:hAnsiTheme="majorHAnsi" w:cstheme="majorHAnsi"/>
              </w:rPr>
              <w:t>as jurisdiction over matters that are required by stat</w:t>
            </w:r>
            <w:r>
              <w:rPr>
                <w:rFonts w:asciiTheme="majorHAnsi" w:hAnsiTheme="majorHAnsi" w:cstheme="majorHAnsi"/>
              </w:rPr>
              <w:t>ute or by determination of the s</w:t>
            </w:r>
            <w:r w:rsidRPr="00C75DE4">
              <w:rPr>
                <w:rFonts w:asciiTheme="majorHAnsi" w:hAnsiTheme="majorHAnsi" w:cstheme="majorHAnsi"/>
              </w:rPr>
              <w:t>ecretary to be decided "on the record" after an opportunity for an ag</w:t>
            </w:r>
            <w:r>
              <w:rPr>
                <w:rFonts w:asciiTheme="majorHAnsi" w:hAnsiTheme="majorHAnsi" w:cstheme="majorHAnsi"/>
              </w:rPr>
              <w:t>ency hearing</w:t>
            </w:r>
          </w:p>
          <w:p w14:paraId="30C27635" w14:textId="757343DB" w:rsidR="00D82B3E" w:rsidRDefault="00D82B3E" w:rsidP="00D82B3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="00C75DE4" w:rsidRPr="00D82B3E">
              <w:rPr>
                <w:rFonts w:asciiTheme="majorHAnsi" w:hAnsiTheme="majorHAnsi" w:cstheme="majorHAnsi"/>
              </w:rPr>
              <w:t xml:space="preserve">ears appeals from certain denials of requests for adjustments and from remedial orders issued by the </w:t>
            </w:r>
            <w:r>
              <w:rPr>
                <w:rFonts w:asciiTheme="majorHAnsi" w:hAnsiTheme="majorHAnsi" w:cstheme="majorHAnsi"/>
              </w:rPr>
              <w:t>secretary</w:t>
            </w:r>
          </w:p>
          <w:p w14:paraId="4F8F4825" w14:textId="77777777" w:rsidR="00526E2A" w:rsidRDefault="00526E2A" w:rsidP="00C75DE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Chairman:</w:t>
            </w:r>
          </w:p>
          <w:p w14:paraId="6099229F" w14:textId="1292BA6A" w:rsidR="003728D1" w:rsidRDefault="00526E2A" w:rsidP="00526E2A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Oversees</w:t>
            </w:r>
            <w:r w:rsidR="00C76DAF" w:rsidRPr="003728D1">
              <w:rPr>
                <w:rFonts w:asciiTheme="majorHAnsi" w:hAnsiTheme="majorHAnsi" w:cstheme="majorHAnsi"/>
              </w:rPr>
              <w:t xml:space="preserve"> the executive and a</w:t>
            </w:r>
            <w:r w:rsidR="003728D1">
              <w:rPr>
                <w:rFonts w:asciiTheme="majorHAnsi" w:hAnsiTheme="majorHAnsi" w:cstheme="majorHAnsi"/>
              </w:rPr>
              <w:t>dministrative operation of FERC</w:t>
            </w:r>
          </w:p>
          <w:p w14:paraId="415D8603" w14:textId="6332A975" w:rsidR="00C75DE4" w:rsidRDefault="00526E2A" w:rsidP="00526E2A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C75DE4">
              <w:rPr>
                <w:rFonts w:asciiTheme="majorHAnsi" w:hAnsiTheme="majorHAnsi" w:cstheme="majorHAnsi"/>
              </w:rPr>
              <w:t>erves</w:t>
            </w:r>
            <w:r w:rsidR="00C76DAF" w:rsidRPr="003728D1">
              <w:rPr>
                <w:rFonts w:asciiTheme="majorHAnsi" w:hAnsiTheme="majorHAnsi" w:cstheme="majorHAnsi"/>
              </w:rPr>
              <w:t xml:space="preserve"> as </w:t>
            </w:r>
            <w:r w:rsidR="00C75DE4">
              <w:rPr>
                <w:rFonts w:asciiTheme="majorHAnsi" w:hAnsiTheme="majorHAnsi" w:cstheme="majorHAnsi"/>
              </w:rPr>
              <w:t>the chief administrator of FERC and a</w:t>
            </w:r>
            <w:r w:rsidR="00C76DAF" w:rsidRPr="003728D1">
              <w:rPr>
                <w:rFonts w:asciiTheme="majorHAnsi" w:hAnsiTheme="majorHAnsi" w:cstheme="majorHAnsi"/>
              </w:rPr>
              <w:t>s presiding officer for official meetings</w:t>
            </w:r>
            <w:r w:rsidR="00C75DE4">
              <w:rPr>
                <w:rFonts w:asciiTheme="majorHAnsi" w:hAnsiTheme="majorHAnsi" w:cstheme="majorHAnsi"/>
              </w:rPr>
              <w:t xml:space="preserve"> of the five member commission</w:t>
            </w:r>
          </w:p>
          <w:p w14:paraId="4347F86D" w14:textId="59852E3D" w:rsidR="00C76DAF" w:rsidRPr="00C75DE4" w:rsidRDefault="00526E2A" w:rsidP="00526E2A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Oversees </w:t>
            </w:r>
            <w:r w:rsidR="00C76DAF" w:rsidRPr="003728D1">
              <w:rPr>
                <w:rFonts w:asciiTheme="majorHAnsi" w:hAnsiTheme="majorHAnsi" w:cstheme="majorHAnsi"/>
              </w:rPr>
              <w:t xml:space="preserve">the appointment and </w:t>
            </w:r>
            <w:r w:rsidR="007C4F16">
              <w:rPr>
                <w:rFonts w:asciiTheme="majorHAnsi" w:hAnsiTheme="majorHAnsi" w:cstheme="majorHAnsi"/>
              </w:rPr>
              <w:t xml:space="preserve">employment of hearing examiners and </w:t>
            </w:r>
            <w:r>
              <w:rPr>
                <w:rFonts w:asciiTheme="majorHAnsi" w:hAnsiTheme="majorHAnsi" w:cstheme="majorHAnsi"/>
              </w:rPr>
              <w:t>the selection</w:t>
            </w:r>
            <w:r w:rsidR="00C76DAF" w:rsidRPr="003728D1">
              <w:rPr>
                <w:rFonts w:asciiTheme="majorHAnsi" w:hAnsiTheme="majorHAnsi" w:cstheme="majorHAnsi"/>
              </w:rPr>
              <w:t xml:space="preserve"> and appointment of personnel as he deems necessary, including an executive director and the procurement of servi</w:t>
            </w:r>
            <w:r>
              <w:rPr>
                <w:rFonts w:asciiTheme="majorHAnsi" w:hAnsiTheme="majorHAnsi" w:cstheme="majorHAnsi"/>
              </w:rPr>
              <w:t xml:space="preserve">ces, </w:t>
            </w:r>
            <w:r w:rsidR="00C75DE4">
              <w:rPr>
                <w:rFonts w:asciiTheme="majorHAnsi" w:hAnsiTheme="majorHAnsi" w:cstheme="majorHAnsi"/>
              </w:rPr>
              <w:t>experts and consultants</w:t>
            </w:r>
            <w:r w:rsidR="00071B5B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46CF8258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CD92" w14:textId="77777777" w:rsidR="00F20CC9" w:rsidRPr="00526E2A" w:rsidRDefault="00F20CC9" w:rsidP="009E1FC3">
            <w:pPr>
              <w:rPr>
                <w:rFonts w:asciiTheme="majorHAnsi" w:hAnsiTheme="majorHAnsi" w:cstheme="majorHAnsi"/>
                <w:bCs/>
              </w:rPr>
            </w:pPr>
            <w:r w:rsidRPr="00526E2A">
              <w:rPr>
                <w:rFonts w:asciiTheme="majorHAnsi" w:hAnsiTheme="majorHAnsi" w:cstheme="majorHAnsi"/>
                <w:bCs/>
              </w:rPr>
              <w:t>Board requirements:</w:t>
            </w:r>
          </w:p>
          <w:p w14:paraId="000A320B" w14:textId="77777777" w:rsidR="00F20CC9" w:rsidRPr="00526E2A" w:rsidRDefault="00F20CC9" w:rsidP="00526E2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26E2A">
              <w:rPr>
                <w:rFonts w:asciiTheme="majorHAnsi" w:hAnsiTheme="majorHAnsi" w:cstheme="majorHAnsi"/>
                <w:bCs/>
              </w:rPr>
              <w:t>Composed of five members appointed by the president, by and with the advice and consent of the Senate</w:t>
            </w:r>
          </w:p>
          <w:p w14:paraId="54CFDF45" w14:textId="77777777" w:rsidR="00F20CC9" w:rsidRPr="00526E2A" w:rsidRDefault="00F20CC9" w:rsidP="00526E2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26E2A">
              <w:rPr>
                <w:rFonts w:asciiTheme="majorHAnsi" w:hAnsiTheme="majorHAnsi" w:cstheme="majorHAnsi"/>
                <w:bCs/>
              </w:rPr>
              <w:t>One of the members shall be designated by the president as chairman</w:t>
            </w:r>
          </w:p>
          <w:p w14:paraId="3C94C518" w14:textId="77777777" w:rsidR="00234C72" w:rsidRPr="00526E2A" w:rsidRDefault="00F20CC9" w:rsidP="00526E2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26E2A">
              <w:rPr>
                <w:rFonts w:asciiTheme="majorHAnsi" w:hAnsiTheme="majorHAnsi" w:cstheme="majorHAnsi"/>
                <w:bCs/>
              </w:rPr>
              <w:t>Members shall hold office for a term of five years</w:t>
            </w:r>
          </w:p>
          <w:p w14:paraId="08C0BD79" w14:textId="77777777" w:rsidR="00234C72" w:rsidRPr="00526E2A" w:rsidRDefault="00F20CC9" w:rsidP="00526E2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26E2A">
              <w:rPr>
                <w:rFonts w:asciiTheme="majorHAnsi" w:hAnsiTheme="majorHAnsi" w:cstheme="majorHAnsi"/>
                <w:bCs/>
              </w:rPr>
              <w:t xml:space="preserve">Not </w:t>
            </w:r>
            <w:r w:rsidR="00234C72" w:rsidRPr="00526E2A">
              <w:rPr>
                <w:rFonts w:asciiTheme="majorHAnsi" w:hAnsiTheme="majorHAnsi" w:cstheme="majorHAnsi"/>
                <w:bCs/>
              </w:rPr>
              <w:t>more than three members of the c</w:t>
            </w:r>
            <w:r w:rsidRPr="00526E2A">
              <w:rPr>
                <w:rFonts w:asciiTheme="majorHAnsi" w:hAnsiTheme="majorHAnsi" w:cstheme="majorHAnsi"/>
                <w:bCs/>
              </w:rPr>
              <w:t>ommission shall be membe</w:t>
            </w:r>
            <w:r w:rsidR="00234C72" w:rsidRPr="00526E2A">
              <w:rPr>
                <w:rFonts w:asciiTheme="majorHAnsi" w:hAnsiTheme="majorHAnsi" w:cstheme="majorHAnsi"/>
                <w:bCs/>
              </w:rPr>
              <w:t>rs of the same political party</w:t>
            </w:r>
          </w:p>
          <w:p w14:paraId="5CFB10A1" w14:textId="77777777" w:rsidR="00234C72" w:rsidRPr="00526E2A" w:rsidRDefault="00234C72" w:rsidP="00526E2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26E2A">
              <w:rPr>
                <w:rFonts w:asciiTheme="majorHAnsi" w:hAnsiTheme="majorHAnsi" w:cstheme="majorHAnsi"/>
                <w:bCs/>
              </w:rPr>
              <w:t>Any c</w:t>
            </w:r>
            <w:r w:rsidR="00F20CC9" w:rsidRPr="00526E2A">
              <w:rPr>
                <w:rFonts w:asciiTheme="majorHAnsi" w:hAnsiTheme="majorHAnsi" w:cstheme="majorHAnsi"/>
                <w:bCs/>
              </w:rPr>
              <w:t xml:space="preserve">ommissioner appointed to fill a vacancy occurring prior to the expiration of the term for which his predecessor was appointed shall be appointed only </w:t>
            </w:r>
            <w:r w:rsidRPr="00526E2A">
              <w:rPr>
                <w:rFonts w:asciiTheme="majorHAnsi" w:hAnsiTheme="majorHAnsi" w:cstheme="majorHAnsi"/>
                <w:bCs/>
              </w:rPr>
              <w:t>for the remainder of such term; a c</w:t>
            </w:r>
            <w:r w:rsidR="00F20CC9" w:rsidRPr="00526E2A">
              <w:rPr>
                <w:rFonts w:asciiTheme="majorHAnsi" w:hAnsiTheme="majorHAnsi" w:cstheme="majorHAnsi"/>
                <w:bCs/>
              </w:rPr>
              <w:t>ommissioner may continue to serve after the expiration of his term until his successor is appointed and has been confirmed and taken the oat</w:t>
            </w:r>
            <w:r w:rsidRPr="00526E2A">
              <w:rPr>
                <w:rFonts w:asciiTheme="majorHAnsi" w:hAnsiTheme="majorHAnsi" w:cstheme="majorHAnsi"/>
                <w:bCs/>
              </w:rPr>
              <w:t>h of office, except that such c</w:t>
            </w:r>
            <w:r w:rsidR="00F20CC9" w:rsidRPr="00526E2A">
              <w:rPr>
                <w:rFonts w:asciiTheme="majorHAnsi" w:hAnsiTheme="majorHAnsi" w:cstheme="majorHAnsi"/>
                <w:bCs/>
              </w:rPr>
              <w:t xml:space="preserve">ommissioner shall not serve beyond the end of the session of the Congress in which such term </w:t>
            </w:r>
            <w:r w:rsidRPr="00526E2A">
              <w:rPr>
                <w:rFonts w:asciiTheme="majorHAnsi" w:hAnsiTheme="majorHAnsi" w:cstheme="majorHAnsi"/>
                <w:bCs/>
              </w:rPr>
              <w:t>expires</w:t>
            </w:r>
          </w:p>
          <w:p w14:paraId="3A204C28" w14:textId="1566B060" w:rsidR="00F20CC9" w:rsidRPr="00526E2A" w:rsidRDefault="00234C72" w:rsidP="00526E2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26E2A">
              <w:rPr>
                <w:rFonts w:asciiTheme="majorHAnsi" w:hAnsiTheme="majorHAnsi" w:cstheme="majorHAnsi"/>
                <w:bCs/>
              </w:rPr>
              <w:t>Members of the c</w:t>
            </w:r>
            <w:r w:rsidR="00F20CC9" w:rsidRPr="00526E2A">
              <w:rPr>
                <w:rFonts w:asciiTheme="majorHAnsi" w:hAnsiTheme="majorHAnsi" w:cstheme="majorHAnsi"/>
                <w:bCs/>
              </w:rPr>
              <w:t>ommission shall not engage in any other business, vocation or e</w:t>
            </w:r>
            <w:r w:rsidRPr="00526E2A">
              <w:rPr>
                <w:rFonts w:asciiTheme="majorHAnsi" w:hAnsiTheme="majorHAnsi" w:cstheme="majorHAnsi"/>
                <w:bCs/>
              </w:rPr>
              <w:t>mployment while serving on the c</w:t>
            </w:r>
            <w:r w:rsidR="00F20CC9" w:rsidRPr="00526E2A">
              <w:rPr>
                <w:rFonts w:asciiTheme="majorHAnsi" w:hAnsiTheme="majorHAnsi" w:cstheme="majorHAnsi"/>
                <w:bCs/>
              </w:rPr>
              <w:t>ommission</w:t>
            </w:r>
            <w:r w:rsidRPr="00526E2A">
              <w:rPr>
                <w:rFonts w:asciiTheme="majorHAnsi" w:hAnsiTheme="majorHAnsi" w:cstheme="majorHAnsi"/>
                <w:bCs/>
              </w:rPr>
              <w:t xml:space="preserve"> (42 U.S.C. § 7171)</w:t>
            </w:r>
          </w:p>
          <w:p w14:paraId="6CFA523A" w14:textId="77777777" w:rsidR="00234C72" w:rsidRPr="00526E2A" w:rsidRDefault="00234C72" w:rsidP="00234C72">
            <w:pPr>
              <w:rPr>
                <w:rFonts w:asciiTheme="majorHAnsi" w:hAnsiTheme="majorHAnsi" w:cstheme="majorHAnsi"/>
                <w:bCs/>
              </w:rPr>
            </w:pPr>
          </w:p>
          <w:p w14:paraId="325138C9" w14:textId="7B88C984" w:rsidR="00234C72" w:rsidRPr="00526E2A" w:rsidRDefault="00234C72" w:rsidP="00234C72">
            <w:pPr>
              <w:rPr>
                <w:rFonts w:asciiTheme="majorHAnsi" w:hAnsiTheme="majorHAnsi" w:cstheme="majorHAnsi"/>
                <w:bCs/>
              </w:rPr>
            </w:pPr>
            <w:r w:rsidRPr="00526E2A">
              <w:rPr>
                <w:rFonts w:asciiTheme="majorHAnsi" w:hAnsiTheme="majorHAnsi" w:cstheme="majorHAnsi"/>
                <w:bCs/>
              </w:rPr>
              <w:t>Board member requirements:</w:t>
            </w:r>
          </w:p>
          <w:p w14:paraId="47D8CBF3" w14:textId="4CCCA8FB" w:rsidR="00526E2A" w:rsidRPr="00526E2A" w:rsidRDefault="00234C72" w:rsidP="00526E2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26E2A">
              <w:rPr>
                <w:rFonts w:asciiTheme="majorHAnsi" w:hAnsiTheme="majorHAnsi" w:cstheme="majorHAnsi"/>
                <w:bCs/>
              </w:rPr>
              <w:t xml:space="preserve">By demonstrated ability, background, training or experience, are specially qualified to assess fairly the needs and concerns </w:t>
            </w:r>
            <w:r w:rsidRPr="00526E2A">
              <w:rPr>
                <w:rFonts w:asciiTheme="majorHAnsi" w:hAnsiTheme="majorHAnsi" w:cstheme="majorHAnsi"/>
                <w:bCs/>
              </w:rPr>
              <w:lastRenderedPageBreak/>
              <w:t>of all interests affected by federal energy policy</w:t>
            </w:r>
            <w:r w:rsidR="00391EE5" w:rsidRPr="00526E2A">
              <w:rPr>
                <w:rFonts w:asciiTheme="majorHAnsi" w:hAnsiTheme="majorHAnsi" w:cstheme="majorHAnsi"/>
                <w:bCs/>
              </w:rPr>
              <w:t xml:space="preserve"> (42 U.S.C. § 7134)</w:t>
            </w:r>
          </w:p>
        </w:tc>
      </w:tr>
      <w:tr w:rsidR="00661AE5" w:rsidRPr="00D56177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26B9E0CF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FFD3" w14:textId="77777777" w:rsidR="00A87EC8" w:rsidRDefault="00526E2A" w:rsidP="00526E2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14:paraId="02CF2E5D" w14:textId="77777777" w:rsidR="00526E2A" w:rsidRDefault="00526E2A" w:rsidP="00526E2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handle sensitive issues</w:t>
            </w:r>
          </w:p>
          <w:p w14:paraId="63D94E0A" w14:textId="77777777" w:rsidR="00526E2A" w:rsidRDefault="00526E2A" w:rsidP="00526E2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collaboration skills and collegiality</w:t>
            </w:r>
          </w:p>
          <w:p w14:paraId="6565A8DC" w14:textId="66A6DA9B" w:rsidR="00526E2A" w:rsidRPr="00526E2A" w:rsidRDefault="00526E2A" w:rsidP="00526E2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Chairman: Strong leadership and public speaking skills</w:t>
            </w:r>
          </w:p>
        </w:tc>
      </w:tr>
      <w:tr w:rsidR="00661AE5" w:rsidRPr="00D56177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2293B3F8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50FFEA1D" w:rsidR="00BE379B" w:rsidRPr="00D56177" w:rsidRDefault="0046405F" w:rsidP="003728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Colette D. Honorable</w:t>
            </w:r>
            <w:r w:rsidRPr="00D561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(2014 to 2017):</w:t>
            </w:r>
            <w:r w:rsidRPr="00D56177">
              <w:rPr>
                <w:rFonts w:asciiTheme="majorHAnsi" w:hAnsiTheme="majorHAnsi" w:cstheme="majorHAnsi"/>
              </w:rPr>
              <w:t xml:space="preserve"> </w:t>
            </w:r>
            <w:r w:rsidRPr="00E374C2">
              <w:rPr>
                <w:rFonts w:asciiTheme="majorHAnsi" w:hAnsiTheme="majorHAnsi" w:cstheme="majorHAnsi"/>
              </w:rPr>
              <w:t>Chair, Technical Pipeline Safety Standards Committee, Pipeline and Hazardous Materials Safety Administration, Department of Transportation</w:t>
            </w:r>
            <w:r w:rsidRPr="00D56177">
              <w:rPr>
                <w:rFonts w:asciiTheme="majorHAnsi" w:hAnsiTheme="majorHAnsi" w:cstheme="majorHAnsi"/>
              </w:rPr>
              <w:t xml:space="preserve">; </w:t>
            </w:r>
            <w:r w:rsidRPr="00E374C2">
              <w:rPr>
                <w:rFonts w:asciiTheme="majorHAnsi" w:hAnsiTheme="majorHAnsi" w:cstheme="majorHAnsi"/>
              </w:rPr>
              <w:t>Memb</w:t>
            </w:r>
            <w:r>
              <w:rPr>
                <w:rFonts w:asciiTheme="majorHAnsi" w:hAnsiTheme="majorHAnsi" w:cstheme="majorHAnsi"/>
              </w:rPr>
              <w:t>er, National Petroleum Council,</w:t>
            </w:r>
            <w:r w:rsidRPr="00E374C2">
              <w:rPr>
                <w:rFonts w:asciiTheme="majorHAnsi" w:hAnsiTheme="majorHAnsi" w:cstheme="majorHAnsi"/>
              </w:rPr>
              <w:t xml:space="preserve"> Department of Energy</w:t>
            </w:r>
            <w:r w:rsidRPr="00D56177">
              <w:rPr>
                <w:rFonts w:asciiTheme="majorHAnsi" w:hAnsiTheme="majorHAnsi" w:cstheme="majorHAnsi"/>
              </w:rPr>
              <w:t xml:space="preserve">; </w:t>
            </w:r>
            <w:r w:rsidRPr="00E374C2">
              <w:rPr>
                <w:rFonts w:asciiTheme="majorHAnsi" w:hAnsiTheme="majorHAnsi" w:cstheme="majorHAnsi"/>
              </w:rPr>
              <w:t>Executive Committee Member and Ex Officio Director, Board of Directors, National Association of Regulatory Utility Commissioners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56177" w14:paraId="2DAD6117" w14:textId="777777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B4AF15" w14:textId="0AD2AEC3" w:rsidR="00BE379B" w:rsidRPr="00D56177" w:rsidRDefault="0046405F" w:rsidP="00557FC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Anthony T. Clark </w:t>
            </w:r>
            <w:r w:rsidRPr="00D56177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 xml:space="preserve">2012 to 2016): </w:t>
            </w:r>
            <w:r w:rsidRPr="003728D1">
              <w:rPr>
                <w:rFonts w:asciiTheme="majorHAnsi" w:hAnsiTheme="majorHAnsi" w:cstheme="majorHAnsi"/>
              </w:rPr>
              <w:t>Ex Officio Director, Board of Directors, National Association of Regulatory Utility Commissioners</w:t>
            </w:r>
            <w:r w:rsidRPr="00D56177">
              <w:rPr>
                <w:rFonts w:asciiTheme="majorHAnsi" w:hAnsiTheme="majorHAnsi" w:cstheme="majorHAnsi"/>
              </w:rPr>
              <w:t xml:space="preserve">; </w:t>
            </w:r>
            <w:r w:rsidRPr="003728D1">
              <w:rPr>
                <w:rFonts w:asciiTheme="majorHAnsi" w:hAnsiTheme="majorHAnsi" w:cstheme="majorHAnsi"/>
              </w:rPr>
              <w:t>Chairman, North Dakota Public Service Commission, State of North Dakota</w:t>
            </w:r>
            <w:r w:rsidRPr="00D56177">
              <w:rPr>
                <w:rFonts w:asciiTheme="majorHAnsi" w:hAnsiTheme="majorHAnsi" w:cstheme="majorHAnsi"/>
              </w:rPr>
              <w:t xml:space="preserve">; </w:t>
            </w:r>
            <w:r w:rsidRPr="003728D1">
              <w:rPr>
                <w:rFonts w:asciiTheme="majorHAnsi" w:hAnsiTheme="majorHAnsi" w:cstheme="majorHAnsi"/>
              </w:rPr>
              <w:t>Chairman and President, National Association of Regulatory Utility Commissioners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D56177" w14:paraId="30746279" w14:textId="777777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F26" w14:textId="5591B29E" w:rsidR="00661AE5" w:rsidRPr="00D56177" w:rsidRDefault="0046405F" w:rsidP="00E374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John </w:t>
            </w:r>
            <w:proofErr w:type="spellStart"/>
            <w:r>
              <w:rPr>
                <w:rFonts w:asciiTheme="majorHAnsi" w:hAnsiTheme="majorHAnsi" w:cstheme="majorHAnsi"/>
              </w:rPr>
              <w:t>Wellinghoff</w:t>
            </w:r>
            <w:proofErr w:type="spellEnd"/>
            <w:r>
              <w:rPr>
                <w:rFonts w:asciiTheme="majorHAnsi" w:hAnsiTheme="majorHAnsi" w:cstheme="majorHAnsi"/>
              </w:rPr>
              <w:t xml:space="preserve"> (2006 to 2013):</w:t>
            </w:r>
            <w:r w:rsidRPr="00D56177">
              <w:rPr>
                <w:rFonts w:asciiTheme="majorHAnsi" w:hAnsiTheme="majorHAnsi" w:cstheme="majorHAnsi"/>
              </w:rPr>
              <w:t xml:space="preserve"> </w:t>
            </w:r>
            <w:r w:rsidRPr="00557FC1">
              <w:rPr>
                <w:rFonts w:asciiTheme="majorHAnsi" w:hAnsiTheme="majorHAnsi" w:cstheme="majorHAnsi"/>
              </w:rPr>
              <w:t>Partner, Beckley Singleton</w:t>
            </w:r>
            <w:r w:rsidRPr="00D56177">
              <w:rPr>
                <w:rFonts w:asciiTheme="majorHAnsi" w:hAnsiTheme="majorHAnsi" w:cstheme="majorHAnsi"/>
              </w:rPr>
              <w:t xml:space="preserve">; </w:t>
            </w:r>
            <w:r w:rsidRPr="00557FC1">
              <w:rPr>
                <w:rFonts w:asciiTheme="majorHAnsi" w:hAnsiTheme="majorHAnsi" w:cstheme="majorHAnsi"/>
              </w:rPr>
              <w:t>Managing Principal and Regulatory Attorney, Efficient Energy Systems, Inc.</w:t>
            </w:r>
            <w:r w:rsidRPr="00D56177">
              <w:rPr>
                <w:rFonts w:asciiTheme="majorHAnsi" w:hAnsiTheme="majorHAnsi" w:cstheme="majorHAnsi"/>
              </w:rPr>
              <w:t xml:space="preserve">; </w:t>
            </w:r>
            <w:r w:rsidRPr="00557FC1">
              <w:rPr>
                <w:rFonts w:asciiTheme="majorHAnsi" w:hAnsiTheme="majorHAnsi" w:cstheme="majorHAnsi"/>
              </w:rPr>
              <w:t>Staff Counsel, Public Utilities Commission, State of Nevada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3BF0" w14:textId="77777777" w:rsidR="00B64A22" w:rsidRDefault="00B64A22" w:rsidP="001E22F1">
      <w:r>
        <w:separator/>
      </w:r>
    </w:p>
  </w:endnote>
  <w:endnote w:type="continuationSeparator" w:id="0">
    <w:p w14:paraId="7D37573A" w14:textId="77777777" w:rsidR="00B64A22" w:rsidRDefault="00B64A22" w:rsidP="001E22F1">
      <w:r>
        <w:continuationSeparator/>
      </w:r>
    </w:p>
  </w:endnote>
  <w:endnote w:id="1">
    <w:p w14:paraId="2AF9C48A" w14:textId="6C4AD165" w:rsidR="00730114" w:rsidRDefault="0073011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30114">
        <w:t>https://www.ferc.gov/about/about.asp</w:t>
      </w:r>
    </w:p>
  </w:endnote>
  <w:endnote w:id="2">
    <w:p w14:paraId="6545738B" w14:textId="586B282B" w:rsidR="00AE309B" w:rsidRDefault="00AE309B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3B5969">
        <w:t>https://lo.bvdep.com/OrgDocument.asp?OrgId=-1&amp;LDIBookId=19&amp;LDIOrgId=152919&amp;LDISecId=180&amp;FromRecent=0&amp;Save=1&amp;Position=-1#O152919</w:t>
      </w:r>
    </w:p>
  </w:endnote>
  <w:endnote w:id="3">
    <w:p w14:paraId="3E0CD01E" w14:textId="09CDF6B3"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66E92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14:paraId="43D98E7C" w14:textId="41E7459D" w:rsidR="003B5969" w:rsidRDefault="003B5969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3B5969">
        <w:t>https://lo.bvdep.com/OrgDocument.asp?OrgId=-1&amp;LDIBookId=19&amp;LDIOrgId=152919&amp;LDISecId=180&amp;FromRecent=0&amp;Save=1&amp;Position=-1#O152919</w:t>
      </w:r>
    </w:p>
  </w:endnote>
  <w:endnote w:id="5">
    <w:p w14:paraId="45EE5B00" w14:textId="681F3A78" w:rsidR="00071B5B" w:rsidRDefault="00071B5B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14:paraId="04C5478F" w14:textId="77777777" w:rsidR="0046405F" w:rsidRDefault="0046405F" w:rsidP="0046405F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E374C2">
        <w:t>https://lo.bvdep.com/PeopleDocument.asp?PersonId=-1&amp;LDIPeopleId=681365&amp;Save=1</w:t>
      </w:r>
    </w:p>
  </w:endnote>
  <w:endnote w:id="7">
    <w:p w14:paraId="4F871594" w14:textId="77777777" w:rsidR="0046405F" w:rsidRDefault="0046405F" w:rsidP="0046405F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557FC1">
        <w:t>https://lo.bvdep.com/PeopleDocument.asp?PersonId=-1&amp;LDIPeopleId=416336&amp;Save=1</w:t>
      </w:r>
    </w:p>
  </w:endnote>
  <w:endnote w:id="8">
    <w:p w14:paraId="517E3EE0" w14:textId="77777777" w:rsidR="0046405F" w:rsidRDefault="0046405F" w:rsidP="0046405F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E374C2">
        <w:t>https://lo.bvdep.com/PeopleDocument.asp?PersonId=-1&amp;LDIPeopleId=662508&amp;Save=1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406C" w14:textId="77777777" w:rsidR="00B64A22" w:rsidRDefault="00B64A22" w:rsidP="001E22F1">
      <w:r>
        <w:separator/>
      </w:r>
    </w:p>
  </w:footnote>
  <w:footnote w:type="continuationSeparator" w:id="0">
    <w:p w14:paraId="3F6A6EA1" w14:textId="77777777" w:rsidR="00B64A22" w:rsidRDefault="00B64A2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866E92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A1A85"/>
    <w:multiLevelType w:val="hybridMultilevel"/>
    <w:tmpl w:val="B4C4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951C6"/>
    <w:multiLevelType w:val="hybridMultilevel"/>
    <w:tmpl w:val="C4F4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418AB"/>
    <w:multiLevelType w:val="hybridMultilevel"/>
    <w:tmpl w:val="17FC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8"/>
  </w:num>
  <w:num w:numId="9">
    <w:abstractNumId w:val="14"/>
  </w:num>
  <w:num w:numId="10">
    <w:abstractNumId w:val="6"/>
  </w:num>
  <w:num w:numId="11">
    <w:abstractNumId w:val="13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1"/>
  </w:num>
  <w:num w:numId="17">
    <w:abstractNumId w:val="17"/>
  </w:num>
  <w:num w:numId="18">
    <w:abstractNumId w:val="31"/>
  </w:num>
  <w:num w:numId="19">
    <w:abstractNumId w:val="8"/>
  </w:num>
  <w:num w:numId="20">
    <w:abstractNumId w:val="24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2"/>
  </w:num>
  <w:num w:numId="26">
    <w:abstractNumId w:val="2"/>
  </w:num>
  <w:num w:numId="27">
    <w:abstractNumId w:val="19"/>
  </w:num>
  <w:num w:numId="28">
    <w:abstractNumId w:val="16"/>
  </w:num>
  <w:num w:numId="29">
    <w:abstractNumId w:val="20"/>
  </w:num>
  <w:num w:numId="30">
    <w:abstractNumId w:val="27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6"/>
  </w:num>
  <w:num w:numId="36">
    <w:abstractNumId w:val="15"/>
  </w:num>
  <w:num w:numId="37">
    <w:abstractNumId w:val="1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1B5B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37E1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4C72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28D1"/>
    <w:rsid w:val="00373610"/>
    <w:rsid w:val="00375A18"/>
    <w:rsid w:val="00386024"/>
    <w:rsid w:val="003910F3"/>
    <w:rsid w:val="00391EE5"/>
    <w:rsid w:val="0039752D"/>
    <w:rsid w:val="003A0397"/>
    <w:rsid w:val="003A4DD4"/>
    <w:rsid w:val="003A6E33"/>
    <w:rsid w:val="003B5969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405F"/>
    <w:rsid w:val="00467E18"/>
    <w:rsid w:val="00472A3C"/>
    <w:rsid w:val="00473034"/>
    <w:rsid w:val="0047481D"/>
    <w:rsid w:val="00476188"/>
    <w:rsid w:val="004846D3"/>
    <w:rsid w:val="004853B8"/>
    <w:rsid w:val="00486D32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26E2A"/>
    <w:rsid w:val="0053247E"/>
    <w:rsid w:val="00532BE2"/>
    <w:rsid w:val="0055292D"/>
    <w:rsid w:val="00557FC1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183B"/>
    <w:rsid w:val="00654DD9"/>
    <w:rsid w:val="00655EAB"/>
    <w:rsid w:val="00657445"/>
    <w:rsid w:val="00661AAC"/>
    <w:rsid w:val="00661AE5"/>
    <w:rsid w:val="00663758"/>
    <w:rsid w:val="00670E3F"/>
    <w:rsid w:val="006815D3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0114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4F16"/>
    <w:rsid w:val="007C73DE"/>
    <w:rsid w:val="007D1AFF"/>
    <w:rsid w:val="007D609D"/>
    <w:rsid w:val="007D669F"/>
    <w:rsid w:val="007E1950"/>
    <w:rsid w:val="007E3C14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6E92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72EA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309B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6B56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75DE4"/>
    <w:rsid w:val="00C76DAF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2B3E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374C2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0CC9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3B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4BB503-3B0A-4155-A89E-20C5CF22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5302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9</cp:revision>
  <cp:lastPrinted>2016-07-12T18:00:00Z</cp:lastPrinted>
  <dcterms:created xsi:type="dcterms:W3CDTF">2017-04-05T13:08:00Z</dcterms:created>
  <dcterms:modified xsi:type="dcterms:W3CDTF">2017-08-23T20:05:00Z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